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CF4" w:rsidRPr="00123930" w:rsidP="00064CF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64CF4" w:rsidRPr="00123930" w:rsidP="00064CF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2-850-2004/2026</w:t>
      </w:r>
    </w:p>
    <w:p w:rsidR="00064CF4" w:rsidRPr="00123930" w:rsidP="00064CF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CF4" w:rsidRPr="00123930" w:rsidP="00064CF4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2393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064CF4" w:rsidRPr="00123930" w:rsidP="00064CF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393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64CF4" w:rsidRPr="00123930" w:rsidP="00064CF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393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064CF4" w:rsidRPr="00123930" w:rsidP="00064CF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апреля 2026 года                                                                                     г. Нефтеюганск</w:t>
      </w:r>
    </w:p>
    <w:p w:rsidR="00064CF4" w:rsidRPr="00123930" w:rsidP="00064CF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64CF4" w:rsidRPr="00123930" w:rsidP="00064CF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064CF4" w:rsidRPr="00123930" w:rsidP="00064CF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064CF4" w:rsidRPr="00123930" w:rsidP="00064CF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индивидуальног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предпринимателя</w:t>
      </w:r>
      <w:r w:rsidRPr="00123930" w:rsidR="008D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Верейкина Романа Сергеевича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Грачеву Д.А.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процентов за пользование чужими денежными средствами,</w:t>
      </w:r>
      <w:r w:rsidRPr="00123930" w:rsidR="00EB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судебных расходов</w:t>
      </w:r>
    </w:p>
    <w:p w:rsidR="00064CF4" w:rsidRPr="00123930" w:rsidP="00064CF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064CF4" w:rsidRPr="00123930" w:rsidP="00064CF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064CF4" w:rsidRPr="00123930" w:rsidP="00064CF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Pr="00123930" w:rsidR="008D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Верейкина Романа Сергеевича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Грачеву Д.А.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процентов за пользование чужими денежными средствами</w:t>
      </w:r>
      <w:r w:rsidRPr="00123930" w:rsidR="00EB6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930">
        <w:rPr>
          <w:sz w:val="24"/>
          <w:szCs w:val="24"/>
        </w:rPr>
        <w:t xml:space="preserve">- 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064CF4" w:rsidRPr="00123930" w:rsidP="00064CF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393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23930" w:rsidR="008D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Грачева 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123930" w:rsidR="008D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23930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23930" w:rsidR="00A03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 Верейкина Романа Сергеевича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123930" w:rsidR="00A032DE">
        <w:rPr>
          <w:rFonts w:ascii="Times New Roman" w:eastAsia="Times New Roman" w:hAnsi="Times New Roman" w:cs="Times New Roman"/>
          <w:sz w:val="24"/>
          <w:szCs w:val="24"/>
          <w:lang w:eastAsia="ru-RU"/>
        </w:rPr>
        <w:t>772771998028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23930" w:rsidR="004E4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за пользование чужими денежными средствами за период с 19.06.2020 по 11.12.2023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23930" w:rsidR="004E4CB9">
        <w:rPr>
          <w:rFonts w:ascii="Times New Roman" w:eastAsia="Times New Roman" w:hAnsi="Times New Roman" w:cs="Times New Roman"/>
          <w:sz w:val="24"/>
          <w:szCs w:val="24"/>
          <w:lang w:eastAsia="ru-RU"/>
        </w:rPr>
        <w:t>6 706,47</w:t>
      </w:r>
      <w:r w:rsidRPr="0012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123930">
        <w:rPr>
          <w:rFonts w:ascii="Times New Roman" w:hAnsi="Times New Roman" w:cs="Times New Roman"/>
          <w:sz w:val="24"/>
          <w:szCs w:val="24"/>
        </w:rPr>
        <w:t>; судебные расходы</w:t>
      </w:r>
      <w:r w:rsidRPr="00123930" w:rsidR="00EB617C">
        <w:rPr>
          <w:rFonts w:ascii="Times New Roman" w:hAnsi="Times New Roman" w:cs="Times New Roman"/>
          <w:sz w:val="24"/>
          <w:szCs w:val="24"/>
        </w:rPr>
        <w:t>:</w:t>
      </w:r>
      <w:r w:rsidRPr="00123930">
        <w:rPr>
          <w:rFonts w:ascii="Times New Roman" w:hAnsi="Times New Roman" w:cs="Times New Roman"/>
          <w:sz w:val="24"/>
          <w:szCs w:val="24"/>
        </w:rPr>
        <w:t xml:space="preserve"> по уплате государственной пошлины в размере 4000 руб.,</w:t>
      </w:r>
      <w:r w:rsidRPr="00123930" w:rsidR="00960C78">
        <w:rPr>
          <w:rFonts w:ascii="Times New Roman" w:hAnsi="Times New Roman" w:cs="Times New Roman"/>
          <w:sz w:val="24"/>
          <w:szCs w:val="24"/>
        </w:rPr>
        <w:t xml:space="preserve"> на услуги представителя в размере 10 000 руб.,</w:t>
      </w:r>
      <w:r w:rsidRPr="00123930">
        <w:rPr>
          <w:rFonts w:ascii="Times New Roman" w:hAnsi="Times New Roman" w:cs="Times New Roman"/>
          <w:sz w:val="24"/>
          <w:szCs w:val="24"/>
        </w:rPr>
        <w:t xml:space="preserve"> а всего </w:t>
      </w:r>
      <w:r w:rsidRPr="00123930" w:rsidR="00D41FB4">
        <w:rPr>
          <w:rFonts w:ascii="Times New Roman" w:hAnsi="Times New Roman" w:cs="Times New Roman"/>
          <w:sz w:val="24"/>
          <w:szCs w:val="24"/>
        </w:rPr>
        <w:t xml:space="preserve">20 706 </w:t>
      </w:r>
      <w:r w:rsidRPr="00123930">
        <w:rPr>
          <w:rFonts w:ascii="Times New Roman" w:hAnsi="Times New Roman" w:cs="Times New Roman"/>
          <w:sz w:val="24"/>
          <w:szCs w:val="24"/>
        </w:rPr>
        <w:t>(</w:t>
      </w:r>
      <w:r w:rsidRPr="00123930" w:rsidR="00D41FB4">
        <w:rPr>
          <w:rFonts w:ascii="Times New Roman" w:hAnsi="Times New Roman" w:cs="Times New Roman"/>
          <w:sz w:val="24"/>
          <w:szCs w:val="24"/>
        </w:rPr>
        <w:t>двадцать тысяч семьсот шесть</w:t>
      </w:r>
      <w:r w:rsidRPr="0012393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123930" w:rsidR="00D41FB4">
        <w:rPr>
          <w:rFonts w:ascii="Times New Roman" w:hAnsi="Times New Roman" w:cs="Times New Roman"/>
          <w:sz w:val="24"/>
          <w:szCs w:val="24"/>
        </w:rPr>
        <w:t>47</w:t>
      </w:r>
      <w:r w:rsidRPr="00123930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064CF4" w:rsidRPr="00123930" w:rsidP="00064CF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езолютивной части</w:t>
      </w:r>
      <w:r w:rsidRPr="00123930">
        <w:rPr>
          <w:sz w:val="24"/>
          <w:szCs w:val="24"/>
        </w:rPr>
        <w:t xml:space="preserve"> 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твующего заявления. </w:t>
      </w:r>
    </w:p>
    <w:p w:rsidR="00064CF4" w:rsidRPr="00123930" w:rsidP="00064CF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064CF4" w:rsidRPr="00123930" w:rsidP="00064CF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</w:t>
      </w:r>
      <w:r w:rsidRPr="0012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64CF4" w:rsidRPr="00123930" w:rsidP="00064CF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CF4" w:rsidRPr="00123930" w:rsidP="0012393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23930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12393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123930" w:rsidR="00EB617C">
        <w:rPr>
          <w:rFonts w:ascii="Times New Roman" w:hAnsi="Times New Roman"/>
          <w:sz w:val="24"/>
          <w:szCs w:val="24"/>
        </w:rPr>
        <w:t xml:space="preserve">     </w:t>
      </w:r>
      <w:r w:rsidRPr="00123930">
        <w:rPr>
          <w:rFonts w:ascii="Times New Roman" w:hAnsi="Times New Roman"/>
          <w:sz w:val="24"/>
          <w:szCs w:val="24"/>
        </w:rPr>
        <w:t>Т.П. Постовалова</w:t>
      </w:r>
    </w:p>
    <w:p w:rsidR="00AE58AB" w:rsidRPr="00123930">
      <w:pPr>
        <w:rPr>
          <w:sz w:val="24"/>
          <w:szCs w:val="24"/>
        </w:rPr>
      </w:pPr>
    </w:p>
    <w:sectPr w:rsidSect="00EB617C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EF"/>
    <w:rsid w:val="00064CF4"/>
    <w:rsid w:val="00123930"/>
    <w:rsid w:val="004E4CB9"/>
    <w:rsid w:val="008D291B"/>
    <w:rsid w:val="00960C78"/>
    <w:rsid w:val="00A032DE"/>
    <w:rsid w:val="00A7159A"/>
    <w:rsid w:val="00AE32EF"/>
    <w:rsid w:val="00AE58AB"/>
    <w:rsid w:val="00D41FB4"/>
    <w:rsid w:val="00EB61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201210-6901-4CB8-9C1C-C0F076C8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6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